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Brücke Ringstraße über den Rinderbach - Erkundungsarbeiten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26-051-Ö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Kampfmittelsondierung, Bauschadstofferkundung, chemisch / physikalische Analysen und geotechnische Feld- und Laborversuche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